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39D" w:rsidRPr="0034239D" w:rsidRDefault="0034239D" w:rsidP="0034239D">
      <w:pPr>
        <w:rPr>
          <w:b/>
          <w:sz w:val="28"/>
          <w:szCs w:val="28"/>
        </w:rPr>
      </w:pPr>
      <w:r w:rsidRPr="0034239D">
        <w:rPr>
          <w:b/>
          <w:sz w:val="28"/>
          <w:szCs w:val="28"/>
        </w:rPr>
        <w:t>Т</w:t>
      </w:r>
      <w:r w:rsidRPr="0034239D">
        <w:rPr>
          <w:b/>
          <w:sz w:val="28"/>
          <w:szCs w:val="28"/>
        </w:rPr>
        <w:t>ем</w:t>
      </w:r>
      <w:r w:rsidRPr="0034239D">
        <w:rPr>
          <w:b/>
          <w:sz w:val="28"/>
          <w:szCs w:val="28"/>
        </w:rPr>
        <w:t>а</w:t>
      </w:r>
      <w:r w:rsidRPr="0034239D">
        <w:rPr>
          <w:b/>
          <w:sz w:val="28"/>
          <w:szCs w:val="28"/>
        </w:rPr>
        <w:t>: «Ивановский край в XVII».</w:t>
      </w:r>
    </w:p>
    <w:p w:rsidR="0034239D" w:rsidRPr="0034239D" w:rsidRDefault="0034239D" w:rsidP="0034239D">
      <w:pPr>
        <w:rPr>
          <w:b/>
        </w:rPr>
      </w:pPr>
      <w:r w:rsidRPr="0034239D">
        <w:rPr>
          <w:b/>
        </w:rPr>
        <w:t>1. Социально-экономическое развитие края XVII.</w:t>
      </w:r>
      <w:bookmarkStart w:id="0" w:name="_GoBack"/>
      <w:bookmarkEnd w:id="0"/>
    </w:p>
    <w:p w:rsidR="0034239D" w:rsidRDefault="0034239D" w:rsidP="0034239D">
      <w:r>
        <w:t>Одной из основных социально-экономических тенденций в XVII веке стало значительное укрепление феодального землевладения. С одной стороны, расширялись земли боярско-княжеской знати, с другой – увеличивалось мелкое и среднее поместное землевладение дворян, которым первые Романовы достаточно щедро раздавали земли. Среди титулованных вотчинников Ивановского края следует отметить:</w:t>
      </w:r>
    </w:p>
    <w:p w:rsidR="0034239D" w:rsidRDefault="0034239D" w:rsidP="0034239D">
      <w:r>
        <w:t xml:space="preserve">1. князей Голицыных, владевших слободой </w:t>
      </w:r>
      <w:proofErr w:type="gramStart"/>
      <w:r>
        <w:t>Холуй</w:t>
      </w:r>
      <w:proofErr w:type="gramEnd"/>
      <w:r>
        <w:t>;</w:t>
      </w:r>
    </w:p>
    <w:p w:rsidR="0034239D" w:rsidRDefault="0034239D" w:rsidP="0034239D">
      <w:r>
        <w:t xml:space="preserve">2. </w:t>
      </w:r>
      <w:proofErr w:type="gramStart"/>
      <w:r>
        <w:t>Черкасских</w:t>
      </w:r>
      <w:proofErr w:type="gramEnd"/>
      <w:r>
        <w:t>, которым принадлежали сёла Иваново, Васильевское, Нижний Ландех.</w:t>
      </w:r>
    </w:p>
    <w:p w:rsidR="0034239D" w:rsidRDefault="0034239D" w:rsidP="0034239D">
      <w:r>
        <w:t xml:space="preserve">3. Село Лежнево в XVII веке принадлежало Пушкиным – предкам поэта, его хозяевами были последовательно Григорий Гаврилович, Матвей Степанович и Фёдор Матвеевич Пушкины. Последний в конце столетия принял участие в заговоре полковника </w:t>
      </w:r>
      <w:proofErr w:type="spellStart"/>
      <w:r>
        <w:t>Циклера</w:t>
      </w:r>
      <w:proofErr w:type="spellEnd"/>
      <w:r>
        <w:t>, направленном против юного Петра I, и был казнён, именно об этих событиях поэт писал: “…С Петром мой пращур не поладил и был за то повешен им” (справедливости ради уточним, что Ф. М. Пушкин был не повешен, а обезглавлен).</w:t>
      </w:r>
    </w:p>
    <w:p w:rsidR="0034239D" w:rsidRDefault="0034239D" w:rsidP="0034239D">
      <w:r>
        <w:t xml:space="preserve">Наряду со знатью, владевшей десятками и сотнями тысяч крепостных в разных местностях России, росла и укреплялась поместная дворянская прослойка. Типичным представителем её был, например, Данила Змеев, которому Василий Шуйский пожаловал за “московское осадное сидение” большое село Кузнецово (Шуйский район), к той же категории средних и мелких землевладельцев принадлежали дворяне </w:t>
      </w:r>
      <w:proofErr w:type="spellStart"/>
      <w:r>
        <w:t>Кашинцовы</w:t>
      </w:r>
      <w:proofErr w:type="spellEnd"/>
      <w:r>
        <w:t>, имевшие поместья в окрестностях Шуи.</w:t>
      </w:r>
    </w:p>
    <w:p w:rsidR="0034239D" w:rsidRDefault="0034239D" w:rsidP="0034239D">
      <w:r>
        <w:t xml:space="preserve">Значительные масштабы приобрело монастырское землевладение. По-прежнему, как и в предыдущее столетие, десятки деревень и сёл принадлежали в крае богатому суздальскому </w:t>
      </w:r>
      <w:proofErr w:type="spellStart"/>
      <w:r>
        <w:t>Спасо-Евфимиевскому</w:t>
      </w:r>
      <w:proofErr w:type="spellEnd"/>
      <w:r>
        <w:t xml:space="preserve"> монастырю.</w:t>
      </w:r>
    </w:p>
    <w:p w:rsidR="0034239D" w:rsidRDefault="0034239D" w:rsidP="0034239D">
      <w:r>
        <w:t xml:space="preserve">Пашнями, покосами, рыбными ловлями владели многочисленные монастыри, расположенные в пределах нынешней Ивановской области: </w:t>
      </w:r>
      <w:proofErr w:type="spellStart"/>
      <w:r>
        <w:t>Воробьёвский</w:t>
      </w:r>
      <w:proofErr w:type="spellEnd"/>
      <w:r>
        <w:t xml:space="preserve"> (село Дунилово Шуйского района), </w:t>
      </w:r>
      <w:proofErr w:type="spellStart"/>
      <w:r>
        <w:t>Николо-Писчуговский</w:t>
      </w:r>
      <w:proofErr w:type="spellEnd"/>
      <w:r>
        <w:t xml:space="preserve"> (Комсомольский район), </w:t>
      </w:r>
      <w:proofErr w:type="spellStart"/>
      <w:r>
        <w:t>Николо</w:t>
      </w:r>
      <w:proofErr w:type="spellEnd"/>
      <w:r>
        <w:t xml:space="preserve">-Борковский (близ поселка </w:t>
      </w:r>
      <w:proofErr w:type="gramStart"/>
      <w:r>
        <w:t>Холуй</w:t>
      </w:r>
      <w:proofErr w:type="gramEnd"/>
      <w:r>
        <w:t xml:space="preserve">) и др. Отметим, что последний из них был основан одним из сыновей Д. М. Пожарского по желанию самого полководца. Наиболее богатым из местных монастырей был в этот период </w:t>
      </w:r>
      <w:proofErr w:type="spellStart"/>
      <w:r>
        <w:t>Николо-Шартомский</w:t>
      </w:r>
      <w:proofErr w:type="spellEnd"/>
      <w:r>
        <w:t>, ему принадлежало 1470 душ крестьян в современном Шуйском районе.</w:t>
      </w:r>
    </w:p>
    <w:p w:rsidR="0034239D" w:rsidRDefault="0034239D" w:rsidP="0034239D">
      <w:r>
        <w:t xml:space="preserve">Кроме частновладельческих и монастырских земель в нашем крае были и дворцовые земли, которыми распоряжался сам царь. Они охватывали почти полностью </w:t>
      </w:r>
      <w:proofErr w:type="spellStart"/>
      <w:r>
        <w:t>Юрьевецкий</w:t>
      </w:r>
      <w:proofErr w:type="spellEnd"/>
      <w:r>
        <w:t xml:space="preserve"> и </w:t>
      </w:r>
      <w:proofErr w:type="spellStart"/>
      <w:r>
        <w:t>Пучежский</w:t>
      </w:r>
      <w:proofErr w:type="spellEnd"/>
      <w:r>
        <w:t xml:space="preserve"> районы, дворцовыми сёлами были Дунилово (Шуйский район) и Гари (Ильинский район). Эти земли поставляли все необходимое для царского двора.</w:t>
      </w:r>
    </w:p>
    <w:p w:rsidR="0034239D" w:rsidRDefault="0034239D" w:rsidP="0034239D">
      <w:proofErr w:type="gramStart"/>
      <w:r>
        <w:t>Так, оброк, отправлявшийся из Дунилова в Москву, включал хлеб, мед, воск, соления, орехи, мясо, рыбу, грибы, сукно, холст, шубы и многое другое.</w:t>
      </w:r>
      <w:proofErr w:type="gramEnd"/>
      <w:r>
        <w:t xml:space="preserve"> Из дворцового фонда производились царем земельные пожертвования.</w:t>
      </w:r>
    </w:p>
    <w:p w:rsidR="0034239D" w:rsidRDefault="0034239D" w:rsidP="0034239D">
      <w:r>
        <w:t xml:space="preserve">В 1685 году Дунилово и его окрестности были отданы боярину Федору Абрамовичу Лопухину, на дочери которого женился Петр I. Этот дар был весьма щедрым. В руки Лопухина перешло 56 сел и </w:t>
      </w:r>
      <w:r>
        <w:lastRenderedPageBreak/>
        <w:t>деревень, в которых насчитывалось 1660 душ крестьян. Дворцовому ведомству принадлежал также конный завод в Гавриловой слободе.</w:t>
      </w:r>
    </w:p>
    <w:p w:rsidR="0034239D" w:rsidRDefault="0034239D" w:rsidP="0034239D">
      <w:r>
        <w:t xml:space="preserve">Есть предположение, что в XVII веке это был один из самых крупных конных заводов в России. К нему были приписаны окрестные села и деревни </w:t>
      </w:r>
      <w:proofErr w:type="spellStart"/>
      <w:r>
        <w:t>Ярышево</w:t>
      </w:r>
      <w:proofErr w:type="spellEnd"/>
      <w:r>
        <w:t xml:space="preserve">, </w:t>
      </w:r>
      <w:proofErr w:type="spellStart"/>
      <w:r>
        <w:t>Закомелье</w:t>
      </w:r>
      <w:proofErr w:type="spellEnd"/>
      <w:r>
        <w:t xml:space="preserve">, </w:t>
      </w:r>
      <w:proofErr w:type="spellStart"/>
      <w:r>
        <w:t>Шекшово</w:t>
      </w:r>
      <w:proofErr w:type="spellEnd"/>
      <w:r>
        <w:t xml:space="preserve"> и др., их крестьяне должны были снабжать фуражом государственных лошадей. Заводу принадлежали также обширные луга по рекам </w:t>
      </w:r>
      <w:proofErr w:type="spellStart"/>
      <w:r>
        <w:t>Ирмесу</w:t>
      </w:r>
      <w:proofErr w:type="spellEnd"/>
      <w:r>
        <w:t xml:space="preserve"> и </w:t>
      </w:r>
      <w:proofErr w:type="spellStart"/>
      <w:r>
        <w:t>Воймиге</w:t>
      </w:r>
      <w:proofErr w:type="spellEnd"/>
      <w:r>
        <w:t>.</w:t>
      </w:r>
    </w:p>
    <w:p w:rsidR="0034239D" w:rsidRDefault="0034239D" w:rsidP="0034239D">
      <w:r>
        <w:t xml:space="preserve">Административное деление края в XVII веке значительно отличалось от современного, границы XVII века не имели ничего общего даже с делением XVIII и XIX столетий. Основной административной единицей в это время был уезд. </w:t>
      </w:r>
      <w:proofErr w:type="gramStart"/>
      <w:r>
        <w:t xml:space="preserve">Центральные и западные районы области, а также </w:t>
      </w:r>
      <w:proofErr w:type="spellStart"/>
      <w:r>
        <w:t>Южский</w:t>
      </w:r>
      <w:proofErr w:type="spellEnd"/>
      <w:r>
        <w:t xml:space="preserve">, </w:t>
      </w:r>
      <w:proofErr w:type="spellStart"/>
      <w:r>
        <w:t>Пестяковский</w:t>
      </w:r>
      <w:proofErr w:type="spellEnd"/>
      <w:r>
        <w:t>, Верхне-</w:t>
      </w:r>
      <w:proofErr w:type="spellStart"/>
      <w:r>
        <w:t>Ландеховский</w:t>
      </w:r>
      <w:proofErr w:type="spellEnd"/>
      <w:r>
        <w:t xml:space="preserve"> районы входили в Суздальский уезд, восточные – в </w:t>
      </w:r>
      <w:proofErr w:type="spellStart"/>
      <w:r>
        <w:t>Юрьевецкий</w:t>
      </w:r>
      <w:proofErr w:type="spellEnd"/>
      <w:r>
        <w:t>, северные – в Костромской.</w:t>
      </w:r>
      <w:proofErr w:type="gramEnd"/>
      <w:r>
        <w:t xml:space="preserve"> Существовали также небольшие Кинешемский, </w:t>
      </w:r>
      <w:proofErr w:type="spellStart"/>
      <w:r>
        <w:t>Лухский</w:t>
      </w:r>
      <w:proofErr w:type="spellEnd"/>
      <w:r>
        <w:t xml:space="preserve"> и Шуйский уезды. Уезды делились на станы, в частности, окрестности Иванова входили в </w:t>
      </w:r>
      <w:proofErr w:type="spellStart"/>
      <w:r>
        <w:t>Талицкий</w:t>
      </w:r>
      <w:proofErr w:type="spellEnd"/>
      <w:r>
        <w:t xml:space="preserve"> стан, </w:t>
      </w:r>
      <w:proofErr w:type="spellStart"/>
      <w:r>
        <w:t>Южский</w:t>
      </w:r>
      <w:proofErr w:type="spellEnd"/>
      <w:r>
        <w:t xml:space="preserve"> район в </w:t>
      </w:r>
      <w:proofErr w:type="spellStart"/>
      <w:r>
        <w:t>Стародубо</w:t>
      </w:r>
      <w:proofErr w:type="spellEnd"/>
      <w:r>
        <w:t>-Ряполовский стан.</w:t>
      </w:r>
    </w:p>
    <w:p w:rsidR="0034239D" w:rsidRDefault="0034239D" w:rsidP="0034239D">
      <w:r>
        <w:t>В рассматриваемый период в хозяйственной жизни края происходили важные изменения – начал формироваться всероссийский внутренний рынок. Возникала более или менее отчётливая специализация различных районов на производстве тех или иных видов сельскохозяйственной или ремесленной продукции. Естественным следствием этого становился интенсивный торговый обмен между отдельными регионами, в этой связи существенно возросла в XVII веке ярмарочная торговля.</w:t>
      </w:r>
    </w:p>
    <w:p w:rsidR="0034239D" w:rsidRDefault="0034239D" w:rsidP="0034239D">
      <w:proofErr w:type="spellStart"/>
      <w:r>
        <w:t>Замосковный</w:t>
      </w:r>
      <w:proofErr w:type="spellEnd"/>
      <w:r>
        <w:t xml:space="preserve"> край, куда входила территория современной Ивановской области, не отличался плодородием почвы, и выращенный урожай зачастую не мог прокормить в течение года растущее население. Поэтому для многих крестьян дополнительным источником существования становились промыслы.</w:t>
      </w:r>
    </w:p>
    <w:p w:rsidR="0034239D" w:rsidRDefault="0034239D" w:rsidP="0034239D">
      <w:r>
        <w:t>Нередко крестьяне совсем забрасывали землю и жили только ремесленным трудом, такое хозяйство называлось “</w:t>
      </w:r>
      <w:proofErr w:type="spellStart"/>
      <w:r>
        <w:t>непашенным</w:t>
      </w:r>
      <w:proofErr w:type="spellEnd"/>
      <w:r>
        <w:t>”. Существовали целые сёла, где население почти не занималось сельским хозяйством.</w:t>
      </w:r>
    </w:p>
    <w:p w:rsidR="0034239D" w:rsidRDefault="0034239D" w:rsidP="0034239D">
      <w:r>
        <w:t xml:space="preserve">В селе Иванове в 1630 году из 89 крестьянских дворов 73 были </w:t>
      </w:r>
      <w:proofErr w:type="spellStart"/>
      <w:r>
        <w:t>непашенными</w:t>
      </w:r>
      <w:proofErr w:type="spellEnd"/>
      <w:r>
        <w:t xml:space="preserve">, а по переписи 1667 года из 312 дворов того же села только 38 значились как “пашенные”. К концу XVII века относятся первые свидетельства о том, что в Иванове развивалось текстильное производство. Это челобитная ивановского крестьянина Трифона Григорьева от 1691 года, жаловавшегося на то, что в </w:t>
      </w:r>
      <w:proofErr w:type="gramStart"/>
      <w:r>
        <w:t>Холуе</w:t>
      </w:r>
      <w:proofErr w:type="gramEnd"/>
      <w:r>
        <w:t xml:space="preserve"> во время ярмарки его ограбили и “сняли” с него 12 рублей, вырученных им за “холщёвый промысел”.</w:t>
      </w:r>
    </w:p>
    <w:p w:rsidR="0034239D" w:rsidRDefault="0034239D" w:rsidP="0034239D">
      <w:r>
        <w:t xml:space="preserve">Изготовление тканей было развито и в селе Тейкове. Это видно из документа 1672 года, в котором сказано, что на </w:t>
      </w:r>
      <w:proofErr w:type="spellStart"/>
      <w:r>
        <w:t>Макарьевской</w:t>
      </w:r>
      <w:proofErr w:type="spellEnd"/>
      <w:r>
        <w:t xml:space="preserve"> ярмарке была куплена для </w:t>
      </w:r>
      <w:proofErr w:type="spellStart"/>
      <w:r>
        <w:t>тейковчан</w:t>
      </w:r>
      <w:proofErr w:type="spellEnd"/>
      <w:r>
        <w:t xml:space="preserve"> краска; несомненно, она предназначалась для окраски тканей. В окрестностях Шуи – в селах Дунилове, </w:t>
      </w:r>
      <w:proofErr w:type="spellStart"/>
      <w:r>
        <w:t>Афанасьевском</w:t>
      </w:r>
      <w:proofErr w:type="spellEnd"/>
      <w:r>
        <w:t>, Васильевском выделывали кожи, шили полушубки, тулупы, рукавицы, именно в связи с этим крупнейший местный феодал – князь Шуйский – получил прозвище “шубника”.</w:t>
      </w:r>
    </w:p>
    <w:p w:rsidR="0034239D" w:rsidRDefault="0034239D" w:rsidP="0034239D">
      <w:r>
        <w:t xml:space="preserve">В городах ремесло также получало всё более широкое распространение. Предметом гордости </w:t>
      </w:r>
      <w:proofErr w:type="spellStart"/>
      <w:r>
        <w:t>шуян</w:t>
      </w:r>
      <w:proofErr w:type="spellEnd"/>
      <w:r>
        <w:t xml:space="preserve"> было мыловаренное производство, в XVII веке в Шуе работало 11 “мыльных варниц”, 16 кожевенных заводов (под словом “завод” здесь следует иметь в виду ремесленную мастерскую), 14 сыромятных, 7 скорняжных, 4 рукавичных и 4 </w:t>
      </w:r>
      <w:proofErr w:type="spellStart"/>
      <w:r>
        <w:t>меднокотельных</w:t>
      </w:r>
      <w:proofErr w:type="spellEnd"/>
      <w:r>
        <w:t xml:space="preserve"> завода, 11 кузниц, существовало и “иконописное мастерство”. При этом Шуя не отличалась очень большими </w:t>
      </w:r>
      <w:r>
        <w:lastRenderedPageBreak/>
        <w:t>размерами среди соседних городов. Так, по переписи 1681 года здесь значилось 203 двора, во Владимире – 400, в Суздале – 515.</w:t>
      </w:r>
    </w:p>
    <w:p w:rsidR="0034239D" w:rsidRDefault="0034239D" w:rsidP="0034239D">
      <w:r>
        <w:t xml:space="preserve">Продавали ремесленный товар как на всероссийских ярмарках – </w:t>
      </w:r>
      <w:proofErr w:type="spellStart"/>
      <w:r>
        <w:t>Макарьевской</w:t>
      </w:r>
      <w:proofErr w:type="spellEnd"/>
      <w:r>
        <w:t xml:space="preserve">, </w:t>
      </w:r>
      <w:proofErr w:type="spellStart"/>
      <w:r>
        <w:t>Ирбитской</w:t>
      </w:r>
      <w:proofErr w:type="spellEnd"/>
      <w:r>
        <w:t xml:space="preserve"> и др., так и на местных. Среди них наибольшую известность получили Троицкая и Борисоглебская ярмарки в Шуе, ярмарки в сёлах Введенье, Дунилово, Писцово, </w:t>
      </w:r>
      <w:proofErr w:type="gramStart"/>
      <w:r>
        <w:t>Холуй</w:t>
      </w:r>
      <w:proofErr w:type="gramEnd"/>
      <w:r>
        <w:t xml:space="preserve">. Специально для торговли в Шуе был построен обширный гостиный двор. Здесь торговали местные и приезжие купцы и ремесленники. Среди них было много </w:t>
      </w:r>
      <w:proofErr w:type="spellStart"/>
      <w:r>
        <w:t>ивановцев</w:t>
      </w:r>
      <w:proofErr w:type="spellEnd"/>
      <w:r>
        <w:t xml:space="preserve">, по этому поводу некто Лучка </w:t>
      </w:r>
      <w:proofErr w:type="spellStart"/>
      <w:r>
        <w:t>Ялагин</w:t>
      </w:r>
      <w:proofErr w:type="spellEnd"/>
      <w:r>
        <w:t xml:space="preserve"> (вероятно, управляющий вотчиной) сообщал своему хозяину, князю Черкасскому, что крестьяне из Иванова “почасту в Шую с </w:t>
      </w:r>
      <w:proofErr w:type="spellStart"/>
      <w:r>
        <w:t>товаренцом</w:t>
      </w:r>
      <w:proofErr w:type="spellEnd"/>
      <w:r>
        <w:t xml:space="preserve"> </w:t>
      </w:r>
      <w:proofErr w:type="spellStart"/>
      <w:r>
        <w:t>волочатца</w:t>
      </w:r>
      <w:proofErr w:type="spellEnd"/>
      <w:r>
        <w:t xml:space="preserve">”. В Шуе у князей Черкасских был особый осадный (то есть освобожденный от различных пошлин и сборов) двор, заведённый, вероятно, для тех </w:t>
      </w:r>
      <w:proofErr w:type="spellStart"/>
      <w:r>
        <w:t>ивановцев</w:t>
      </w:r>
      <w:proofErr w:type="spellEnd"/>
      <w:r>
        <w:t>, которые приезжали сюда по торговым делам.</w:t>
      </w:r>
    </w:p>
    <w:p w:rsidR="0034239D" w:rsidRDefault="0034239D" w:rsidP="0034239D">
      <w:r>
        <w:t xml:space="preserve">О том, что можно было купить на Шуйском гостином дворе, свидетельствует отрывок из таможенной книги города Юрьева-Польского. В нём говорится, что </w:t>
      </w:r>
      <w:proofErr w:type="spellStart"/>
      <w:r>
        <w:t>юрьевский</w:t>
      </w:r>
      <w:proofErr w:type="spellEnd"/>
      <w:r>
        <w:t xml:space="preserve"> крестьянин привез из Шуи 90 сит, 180 рогож, 50 кулей, 100 деревянных ставцов (деревянная посуда). Здесь можно было купить и съестные припасы, домашних животных. География торговых связей Шуи была исключительно широкой, в гостином дворе была даже лавка английской торговой компании.</w:t>
      </w:r>
    </w:p>
    <w:p w:rsidR="0034239D" w:rsidRDefault="0034239D" w:rsidP="0034239D">
      <w:r>
        <w:t>За пределы нашего края товары вывозились, как правило, по Волге через Кинешму, Плёс, Юрьевец. Существовало торговое судоходство и по реке Тезе. Оно известно с 1611 года, когда последовал указ о сборе пошлин с судов, идущих вверх по Тезе в Шую с товаром. Теза в XVII веке была гораздо полноводней, чем сейчас, по реке могли проходить крупные суда – барки, называвшиеся “</w:t>
      </w:r>
      <w:proofErr w:type="spellStart"/>
      <w:r>
        <w:t>тезянками</w:t>
      </w:r>
      <w:proofErr w:type="spellEnd"/>
      <w:r>
        <w:t>”.</w:t>
      </w:r>
    </w:p>
    <w:p w:rsidR="0034239D" w:rsidRDefault="0034239D" w:rsidP="0034239D">
      <w:r>
        <w:t>От 1686 года сохранилась грамота царей Петра и Ивана и царевны Софьи, где запрещалось перегораживать Тезу мельничными плотинами в ущерб судоходству. Купцы из нашего края возили товары и в весьма отдалённые районы. В таможенных книгах городов Великого Устюга и Тотьмы упомянуты в XVII веке торговцы из Кинешмы и Решмы. Кинешемские купцы проникали со своими товарами и в Сибирь. Торговые люди везли товар также за границу, в документе 1654 года упомянуты “</w:t>
      </w:r>
      <w:proofErr w:type="spellStart"/>
      <w:r>
        <w:t>костромитин</w:t>
      </w:r>
      <w:proofErr w:type="spellEnd"/>
      <w:r>
        <w:t xml:space="preserve"> Ивашко” и “</w:t>
      </w:r>
      <w:proofErr w:type="spellStart"/>
      <w:r>
        <w:t>кинешемец</w:t>
      </w:r>
      <w:proofErr w:type="spellEnd"/>
      <w:r>
        <w:t xml:space="preserve"> Микитка”, ездившие торговать в </w:t>
      </w:r>
      <w:proofErr w:type="spellStart"/>
      <w:r>
        <w:t>Тилянь</w:t>
      </w:r>
      <w:proofErr w:type="spellEnd"/>
      <w:r>
        <w:t>” и “</w:t>
      </w:r>
      <w:proofErr w:type="spellStart"/>
      <w:r>
        <w:t>Кизилбашские</w:t>
      </w:r>
      <w:proofErr w:type="spellEnd"/>
      <w:r>
        <w:t xml:space="preserve"> города”, т. е. в Персию.</w:t>
      </w:r>
    </w:p>
    <w:p w:rsidR="0034239D" w:rsidRPr="0034239D" w:rsidRDefault="0034239D" w:rsidP="0034239D">
      <w:pPr>
        <w:rPr>
          <w:b/>
        </w:rPr>
      </w:pPr>
      <w:r>
        <w:t>2</w:t>
      </w:r>
      <w:r w:rsidRPr="0034239D">
        <w:rPr>
          <w:b/>
        </w:rPr>
        <w:t>. Православие и культура.</w:t>
      </w:r>
    </w:p>
    <w:p w:rsidR="0034239D" w:rsidRDefault="0034239D" w:rsidP="0034239D">
      <w:r>
        <w:t xml:space="preserve">В XVII веке значительно усилился феодальный гнёт, происходит окончательное закрепощение крестьян. Это вызвало целый ряд беспрецедентных по своим масштабам народных выступлений – крестьянские восстания под руководством И. </w:t>
      </w:r>
      <w:proofErr w:type="spellStart"/>
      <w:r>
        <w:t>Болотникова</w:t>
      </w:r>
      <w:proofErr w:type="spellEnd"/>
      <w:r>
        <w:t xml:space="preserve"> и С. Разина, городские восстания середины XVII века.</w:t>
      </w:r>
    </w:p>
    <w:p w:rsidR="0034239D" w:rsidRDefault="0034239D" w:rsidP="0034239D">
      <w:r>
        <w:t>На территории нашего края таких крупных народных выступлений не было. Наиболее распространёнными формами протеста крестьян и посадских людей были побеги, подача прошений. Беглые чаше всего уходили в разбойничьи ватаги, которые нападали на богатых людей и грабили их. Старинные акты и предания XVII века пестрят упоминаниями о “разбоях” в окрестностях Шуи и села Иванова, в других местах нашего края.</w:t>
      </w:r>
    </w:p>
    <w:p w:rsidR="0034239D" w:rsidRDefault="0034239D" w:rsidP="0034239D">
      <w:r>
        <w:t>Своеобразной формой социального протеста был раскол, возникший после церковной реформы патриарха Никона (1608-1681). Религиозная оболочка старообрядчества в значительной степени скрывала недовольство людей феодальной эксплуатацией и произволом светских властей.</w:t>
      </w:r>
    </w:p>
    <w:p w:rsidR="0034239D" w:rsidRDefault="0034239D" w:rsidP="0034239D">
      <w:r>
        <w:lastRenderedPageBreak/>
        <w:t>С нашим краем был связан один из наиболее видных идеологов и вождей раскола протопоп Аввакум Петрович (1620-1682). В 1652 году он два месяца исправлял священническую должность в городе Юрьевце. Раскольничье учение активно пропагандировалось во второй половине XVII века в районе Кинешмы, Решмы, Юрьевце.</w:t>
      </w:r>
    </w:p>
    <w:p w:rsidR="0034239D" w:rsidRDefault="0034239D" w:rsidP="0034239D">
      <w:r>
        <w:t xml:space="preserve">Здесь создали группы своих приверженцев монах </w:t>
      </w:r>
      <w:proofErr w:type="spellStart"/>
      <w:r>
        <w:t>Калитой</w:t>
      </w:r>
      <w:proofErr w:type="spellEnd"/>
      <w:r>
        <w:t xml:space="preserve"> Колесников и его ученик Подрешетников. Они убеждали народ не ходить в церковь, не молиться официальным иконам, не слушать священников. Старообрядческая община существовала и в селе Иванове. Об этом свидетельствует относящийся к 60-м годам XVII века документ – “извет” (донос) некого старца Серапиона “на новых еретиков, на богомерзких пустынников и лживых учителей”, где обличаются местные раскольники. Как явствует из этого документа, раскольничья идеология приняла в Иванове крайние формы, отрицалась не только официальная церковь, но и царская власть.</w:t>
      </w:r>
    </w:p>
    <w:p w:rsidR="0034239D" w:rsidRDefault="0034239D" w:rsidP="0034239D">
      <w:r>
        <w:t xml:space="preserve">Культурное наследие, оставшееся нам от XVII века, сравнительно небогато. В нашем крае не было крупных административных, торгово-промышленных и религиозных центров, таких, как </w:t>
      </w:r>
      <w:proofErr w:type="gramStart"/>
      <w:r>
        <w:t>соседние</w:t>
      </w:r>
      <w:proofErr w:type="gramEnd"/>
      <w:r>
        <w:t xml:space="preserve"> Кострома, Владимир, Суздаль, Нижний Новгород.</w:t>
      </w:r>
    </w:p>
    <w:p w:rsidR="0034239D" w:rsidRPr="0034239D" w:rsidRDefault="0034239D" w:rsidP="0034239D">
      <w:pPr>
        <w:rPr>
          <w:b/>
        </w:rPr>
      </w:pPr>
      <w:r w:rsidRPr="0034239D">
        <w:rPr>
          <w:b/>
        </w:rPr>
        <w:t>3. Памятники материальной и духовной культуры.</w:t>
      </w:r>
    </w:p>
    <w:p w:rsidR="0034239D" w:rsidRDefault="0034239D" w:rsidP="0034239D">
      <w:r>
        <w:t xml:space="preserve">Памятников архитектуры, возведённых до XVII века, в области нет, а те, которые относятся к этому столетию, насчитываются единицами. Среди них особое место занимает комплекс зданий </w:t>
      </w:r>
      <w:proofErr w:type="spellStart"/>
      <w:r>
        <w:t>Николо-Шартомского</w:t>
      </w:r>
      <w:proofErr w:type="spellEnd"/>
      <w:r>
        <w:t xml:space="preserve"> монастыря рядом с селом Введенье Шуйского района – Никольский собор, построенный в 1651 году, и Казанская церковь (1678). Большой интерес представляют также Воскресенская церковь (1680), стоящая в центре посёлка </w:t>
      </w:r>
      <w:proofErr w:type="spellStart"/>
      <w:r>
        <w:t>Лух</w:t>
      </w:r>
      <w:proofErr w:type="spellEnd"/>
      <w:r>
        <w:t xml:space="preserve">, и две Троицкие церкви (зимняя и летняя) в поселке Писцово. В этом же столетии были возведены такие памятники как Успенская церковь и </w:t>
      </w:r>
      <w:proofErr w:type="spellStart"/>
      <w:r>
        <w:t>Щудровская</w:t>
      </w:r>
      <w:proofErr w:type="spellEnd"/>
      <w:r>
        <w:t xml:space="preserve"> палатка в Иванове.</w:t>
      </w:r>
    </w:p>
    <w:p w:rsidR="0034239D" w:rsidRDefault="0034239D" w:rsidP="0034239D">
      <w:r>
        <w:t>Успенская деревянная церковь, расположенная в начале улицы Фрунзе, первоначально находилась на территории Покровского монастыря, стоявшего в XVII веке на месте современного Дворца искусств на площади Пушкина. Затем её дважды переносили с места на место, пока она не была поставлена там, где расположена в настоящее время.</w:t>
      </w:r>
    </w:p>
    <w:p w:rsidR="0034239D" w:rsidRDefault="0034239D" w:rsidP="0034239D">
      <w:r>
        <w:t xml:space="preserve">Что касается </w:t>
      </w:r>
      <w:proofErr w:type="spellStart"/>
      <w:r>
        <w:t>Щудровской</w:t>
      </w:r>
      <w:proofErr w:type="spellEnd"/>
      <w:r>
        <w:t xml:space="preserve"> палатки, то она в XVII столетии служила вотчинной конторой князей Черкасских, отсюда наместники князя управляли селом и окрестными деревнями, входившими в княжескую вотчину. Свое название палатка получила по имени местного крестьянина </w:t>
      </w:r>
      <w:proofErr w:type="spellStart"/>
      <w:r>
        <w:t>Щудрова</w:t>
      </w:r>
      <w:proofErr w:type="spellEnd"/>
      <w:r>
        <w:t>, который в начале XIX века приспособил здание под мастерскую для отделки тканей.</w:t>
      </w:r>
    </w:p>
    <w:p w:rsidR="0034239D" w:rsidRDefault="0034239D" w:rsidP="0034239D">
      <w:r>
        <w:t xml:space="preserve">В XVII веке в нашем крае получило широкое распространение </w:t>
      </w:r>
      <w:proofErr w:type="spellStart"/>
      <w:r>
        <w:t>иконописание</w:t>
      </w:r>
      <w:proofErr w:type="spellEnd"/>
      <w:r>
        <w:t xml:space="preserve">. Центрами его были не только широко известные села Палех и </w:t>
      </w:r>
      <w:proofErr w:type="gramStart"/>
      <w:r>
        <w:t>Холуй</w:t>
      </w:r>
      <w:proofErr w:type="gramEnd"/>
      <w:r>
        <w:t>, но и города Кинешма и Шуя. Многие иконы, изготовленные умелыми мастерами, представляли собой настоящие произведения искусства. Однако большая часть их писалась по шаблонам и была рассчитана на массового потребителя. Их сотнями и тысячами покупали крестьяне и посадское население.</w:t>
      </w:r>
    </w:p>
    <w:p w:rsidR="0034239D" w:rsidRDefault="0034239D" w:rsidP="0034239D">
      <w:r>
        <w:t xml:space="preserve">В документе 1688 года говорилось. Что «в некой веси Суздальского уезда, иже именуется село </w:t>
      </w:r>
      <w:proofErr w:type="gramStart"/>
      <w:r>
        <w:t>Холуй</w:t>
      </w:r>
      <w:proofErr w:type="gramEnd"/>
      <w:r>
        <w:t xml:space="preserve">, поселяне пишут иконы без всякого рассуждения и страха» Это свидетельствовало о том, что «богомазы» не всегда придерживались жестких церковных канонов в своем ремесле. Иконы, изготовленные в нашем крае, продавались на местных ярмарках, вывозились и за его пределы. Грамота от 1650 года сообщала о том, что крестьяне из окрестностей Шуи регулярно отправлялись «в ходьбу в </w:t>
      </w:r>
      <w:proofErr w:type="spellStart"/>
      <w:r>
        <w:t>Украйные</w:t>
      </w:r>
      <w:proofErr w:type="spellEnd"/>
      <w:r>
        <w:t xml:space="preserve"> города иконы менять».</w:t>
      </w:r>
    </w:p>
    <w:p w:rsidR="00F36DD1" w:rsidRDefault="00F36DD1"/>
    <w:sectPr w:rsidR="00F36D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412"/>
    <w:rsid w:val="00187412"/>
    <w:rsid w:val="0034239D"/>
    <w:rsid w:val="00C92D97"/>
    <w:rsid w:val="00F36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D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2D97"/>
    <w:rPr>
      <w:b/>
      <w:bCs/>
    </w:rPr>
  </w:style>
  <w:style w:type="character" w:styleId="a4">
    <w:name w:val="Intense Reference"/>
    <w:basedOn w:val="a0"/>
    <w:uiPriority w:val="32"/>
    <w:qFormat/>
    <w:rsid w:val="00C92D97"/>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D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2D97"/>
    <w:rPr>
      <w:b/>
      <w:bCs/>
    </w:rPr>
  </w:style>
  <w:style w:type="character" w:styleId="a4">
    <w:name w:val="Intense Reference"/>
    <w:basedOn w:val="a0"/>
    <w:uiPriority w:val="32"/>
    <w:qFormat/>
    <w:rsid w:val="00C92D97"/>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1904</Words>
  <Characters>10858</Characters>
  <Application>Microsoft Office Word</Application>
  <DocSecurity>0</DocSecurity>
  <Lines>90</Lines>
  <Paragraphs>25</Paragraphs>
  <ScaleCrop>false</ScaleCrop>
  <Company/>
  <LinksUpToDate>false</LinksUpToDate>
  <CharactersWithSpaces>12737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2020-11-06T16:43:00Z</dcterms:created>
  <dcterms:modified xsi:type="dcterms:W3CDTF">2020-11-06T16:48:00Z</dcterms:modified>
</cp:coreProperties>
</file>